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116490A5" w:rsidR="00524449" w:rsidRDefault="00524449" w:rsidP="00524449">
      <w:pPr>
        <w:pStyle w:val="CH"/>
      </w:pPr>
      <w:r>
        <w:t xml:space="preserve">3GPP RAN WG4 Meeting </w:t>
      </w:r>
      <w:r w:rsidR="00651321" w:rsidRPr="009F0E8D">
        <w:t>#</w:t>
      </w:r>
      <w:r w:rsidR="006B4030">
        <w:t>10</w:t>
      </w:r>
      <w:r w:rsidR="00A4009B">
        <w:t>5</w:t>
      </w:r>
      <w:r>
        <w:tab/>
      </w:r>
      <w:r>
        <w:tab/>
      </w:r>
      <w:r w:rsidR="00B94FC1" w:rsidRPr="00B94FC1">
        <w:t>R4-2218102</w:t>
      </w:r>
    </w:p>
    <w:p w14:paraId="50DC9730" w14:textId="67F67817" w:rsidR="00D309CC" w:rsidRPr="00FD166F" w:rsidRDefault="00A4009B" w:rsidP="00524449">
      <w:pPr>
        <w:pStyle w:val="CH"/>
        <w:tabs>
          <w:tab w:val="clear" w:pos="7920"/>
        </w:tabs>
        <w:rPr>
          <w:b w:val="0"/>
        </w:rPr>
      </w:pPr>
      <w:r>
        <w:t>Toulouse</w:t>
      </w:r>
      <w:r w:rsidR="00651321" w:rsidRPr="005B0B43">
        <w:t xml:space="preserve">, </w:t>
      </w:r>
      <w:r>
        <w:t>France, November</w:t>
      </w:r>
      <w:r w:rsidR="00D761E5" w:rsidRPr="005527B2">
        <w:t xml:space="preserve"> </w:t>
      </w:r>
      <w:r w:rsidR="00D761E5">
        <w:t>1</w:t>
      </w:r>
      <w:r>
        <w:t>4</w:t>
      </w:r>
      <w:r w:rsidR="00D761E5">
        <w:t xml:space="preserve"> – 1</w:t>
      </w:r>
      <w:r>
        <w:t>8</w:t>
      </w:r>
      <w:r w:rsidR="00D761E5">
        <w:t xml:space="preserve">h, </w:t>
      </w:r>
      <w:r w:rsidR="00D761E5" w:rsidRPr="00D93B95">
        <w:t>202</w:t>
      </w:r>
      <w:r w:rsidR="00D761E5">
        <w:t>2</w:t>
      </w:r>
      <w:r w:rsidR="00D46431">
        <w:tab/>
      </w:r>
    </w:p>
    <w:p w14:paraId="39A0EE25" w14:textId="77777777" w:rsidR="00D309CC" w:rsidRDefault="00D309CC" w:rsidP="00E27B54">
      <w:pPr>
        <w:tabs>
          <w:tab w:val="left" w:pos="2160"/>
        </w:tabs>
        <w:rPr>
          <w:rFonts w:ascii="Arial" w:hAnsi="Arial" w:cs="Arial"/>
          <w:b/>
        </w:rPr>
      </w:pPr>
    </w:p>
    <w:p w14:paraId="6DDCE159" w14:textId="2AE3ECC0" w:rsidR="00D309CC" w:rsidRPr="006C351C" w:rsidRDefault="00D309CC" w:rsidP="00E27B54">
      <w:pPr>
        <w:pStyle w:val="CH"/>
        <w:rPr>
          <w:b w:val="0"/>
        </w:rPr>
      </w:pPr>
      <w:r w:rsidRPr="0008103A">
        <w:t>Agenda item:</w:t>
      </w:r>
      <w:r>
        <w:tab/>
      </w:r>
      <w:r w:rsidR="00A4009B">
        <w:rPr>
          <w:lang w:val="en-US"/>
        </w:rPr>
        <w:t>7</w:t>
      </w:r>
      <w:r w:rsidR="00D761E5">
        <w:rPr>
          <w:lang w:val="en-US"/>
        </w:rPr>
        <w:t>.28.2</w:t>
      </w:r>
    </w:p>
    <w:p w14:paraId="4DBE005A" w14:textId="480489C5" w:rsidR="00D309CC" w:rsidRPr="006C351C" w:rsidRDefault="00D309CC" w:rsidP="00E27B54">
      <w:pPr>
        <w:pStyle w:val="CH"/>
        <w:rPr>
          <w:b w:val="0"/>
        </w:rPr>
      </w:pPr>
      <w:r w:rsidRPr="006C351C">
        <w:t>Source:</w:t>
      </w:r>
      <w:r w:rsidRPr="006C351C">
        <w:tab/>
        <w:t>Apple</w:t>
      </w:r>
    </w:p>
    <w:p w14:paraId="0D2061A1" w14:textId="24D8A8B7" w:rsidR="00D309CC" w:rsidRPr="006C351C" w:rsidRDefault="00D309CC" w:rsidP="006B4030">
      <w:pPr>
        <w:pStyle w:val="CH"/>
        <w:ind w:left="2268" w:hanging="2268"/>
      </w:pPr>
      <w:r w:rsidRPr="006C351C">
        <w:t>Title:</w:t>
      </w:r>
      <w:r w:rsidRPr="006C351C">
        <w:tab/>
      </w:r>
      <w:r w:rsidR="00A4009B" w:rsidRPr="00A4009B">
        <w:t>Channel raster points covering first 20MHz for bands n96 and n102</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6FB6951" w14:textId="6E269FA8" w:rsidR="00710A96" w:rsidRDefault="00E32A96" w:rsidP="00E27B54">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xml:space="preserve">, </w:t>
      </w:r>
      <w:r w:rsidR="007B7D7C">
        <w:t xml:space="preserve">TSG </w:t>
      </w:r>
      <w:r w:rsidR="000E55BB">
        <w:t>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w:t>
      </w:r>
      <w:r w:rsidR="007B7D7C">
        <w:t xml:space="preserve">the </w:t>
      </w:r>
      <w:r w:rsidR="000E55BB">
        <w:t xml:space="preserve">LPI and VLP </w:t>
      </w:r>
      <w:r w:rsidR="007B7D7C">
        <w:t xml:space="preserve">modes </w:t>
      </w:r>
      <w:r w:rsidR="000E55BB">
        <w:t xml:space="preserve">in countries </w:t>
      </w:r>
      <w:r w:rsidR="00692A5E">
        <w:t xml:space="preserve">not covered by previous </w:t>
      </w:r>
      <w:r w:rsidR="00304BAC">
        <w:t>efforts</w:t>
      </w:r>
      <w:r w:rsidR="00710A96">
        <w:t>. In addition to provid</w:t>
      </w:r>
      <w:r w:rsidR="004C3C3E">
        <w:t>ing</w:t>
      </w:r>
      <w:r w:rsidR="00710A96">
        <w:t xml:space="preserve"> support for the LPI and VLP modes, the </w:t>
      </w:r>
      <w:r w:rsidR="007B7D7C">
        <w:t xml:space="preserve">new Rel-18 </w:t>
      </w:r>
      <w:r w:rsidR="00710A96">
        <w:t xml:space="preserve">WI </w:t>
      </w:r>
      <w:r w:rsidR="007B7D7C">
        <w:t>added</w:t>
      </w:r>
      <w:r w:rsidR="00710A96">
        <w:t xml:space="preserve"> another objective to enable first 20MHz chunk of spectrum</w:t>
      </w:r>
      <w:r w:rsidR="007B7D7C">
        <w:t xml:space="preserve">, </w:t>
      </w:r>
      <w:proofErr w:type="gramStart"/>
      <w:r w:rsidR="007B7D7C">
        <w:t>i.e.</w:t>
      </w:r>
      <w:proofErr w:type="gramEnd"/>
      <w:r w:rsidR="007B7D7C">
        <w:t xml:space="preserve"> 5925-5945MHz,</w:t>
      </w:r>
      <w:r w:rsidR="00710A96">
        <w:t xml:space="preserve"> for bands n96 and n102. The matter is that while both bands n96 and n102 starts at 5925MHz, there are </w:t>
      </w:r>
      <w:r w:rsidR="007B7D7C">
        <w:t>no</w:t>
      </w:r>
      <w:r w:rsidR="00710A96">
        <w:t xml:space="preserve"> channel raster points covering 5925-5945MHz range.</w:t>
      </w:r>
    </w:p>
    <w:p w14:paraId="5C01EDA9" w14:textId="6EE9B717" w:rsidR="00A4009B" w:rsidRDefault="007B7D7C" w:rsidP="00E27B54">
      <w:r>
        <w:t>During the RAN4#104</w:t>
      </w:r>
      <w:r w:rsidR="00A4009B">
        <w:t>bis</w:t>
      </w:r>
      <w:r>
        <w:t xml:space="preserve"> meeting </w:t>
      </w:r>
      <w:r w:rsidR="00A4009B">
        <w:t xml:space="preserve">it was agreed to enable first 20MHz chunk of spectrum, but only for the DL operation. The reason behind this decision is that some countries have too strict out-of-band emission requirements, so enabling first 20MHz channel for the UL operation would require revisiting existing A-MPR values and most likely adopting even higher A-MPR back-off values.  </w:t>
      </w:r>
    </w:p>
    <w:p w14:paraId="33E772CC" w14:textId="42853EA6" w:rsidR="00453AE1" w:rsidRDefault="00A4009B" w:rsidP="00E27B54">
      <w:r>
        <w:t xml:space="preserve">While RAN WG4 agreed to enable first 20MHz chunk of spectrum for the DL operation, there remain several open issues on which channel raster points should be defined. The matter is that first 20MHz </w:t>
      </w:r>
      <w:r w:rsidR="00B570E8">
        <w:t>channel can be bonded with other channels in the NR-U band potentially forming 40, 60, 80 and 100MHz channels. Thus, in</w:t>
      </w:r>
      <w:r w:rsidR="00692A5E">
        <w:t xml:space="preserve"> this discussion paper we present </w:t>
      </w:r>
      <w:r w:rsidR="00710A96">
        <w:t xml:space="preserve">our </w:t>
      </w:r>
      <w:r w:rsidR="00B570E8">
        <w:t>further</w:t>
      </w:r>
      <w:r w:rsidR="00710A96">
        <w:t xml:space="preserve"> considerations on </w:t>
      </w:r>
      <w:r w:rsidR="00B570E8">
        <w:t>these options and whether they are needed</w:t>
      </w:r>
      <w:r w:rsidR="00E32A96">
        <w:t>.</w:t>
      </w:r>
      <w:r w:rsidR="00E703E1">
        <w:t xml:space="preserve">  </w:t>
      </w:r>
    </w:p>
    <w:p w14:paraId="3D8D13C3" w14:textId="77777777" w:rsidR="00710FF0" w:rsidRDefault="00710FF0" w:rsidP="00E27B54"/>
    <w:p w14:paraId="39718D8C" w14:textId="501A8BAD" w:rsidR="00FC371C" w:rsidRDefault="00FC371C" w:rsidP="00E27B54">
      <w:pPr>
        <w:pStyle w:val="Heading1"/>
        <w:keepNext w:val="0"/>
        <w:keepLines w:val="0"/>
      </w:pPr>
      <w:r>
        <w:t>2</w:t>
      </w:r>
      <w:r>
        <w:tab/>
      </w:r>
      <w:r w:rsidR="00710A96">
        <w:t>5925-5945MHz for bands n96 and n102</w:t>
      </w:r>
    </w:p>
    <w:p w14:paraId="484D582A" w14:textId="470E45CD" w:rsidR="0072158E" w:rsidRDefault="0072158E" w:rsidP="00312F3B">
      <w:r>
        <w:t xml:space="preserve">3GPP bands n96 and n102 are </w:t>
      </w:r>
      <w:r w:rsidR="00802301">
        <w:t xml:space="preserve">the </w:t>
      </w:r>
      <w:r>
        <w:t>two bands defined for the shared spectrum access in the whole and lower part of the 6GHz band</w:t>
      </w:r>
      <w:r w:rsidR="00304BAC">
        <w:t>.</w:t>
      </w:r>
      <w:r>
        <w:t xml:space="preserve"> Referring to an excerpt from TS 38.101-1, both bands start at 5925MHz and the only difference between them is the upper edge and the geographical areas where they can be used. </w:t>
      </w:r>
      <w:r w:rsidR="00EB63C1">
        <w:t xml:space="preserve">However, even though both bands start at 5925MHz, there are no corresponding channel raster points that would allow utilising first 20MHz chunk of spectrum, </w:t>
      </w:r>
      <w:proofErr w:type="gramStart"/>
      <w:r w:rsidR="00EB63C1">
        <w:t>i.e.</w:t>
      </w:r>
      <w:proofErr w:type="gramEnd"/>
      <w:r w:rsidR="00EB63C1">
        <w:t xml:space="preserve"> 5925-5945MHz. </w:t>
      </w:r>
    </w:p>
    <w:p w14:paraId="4E5D8374" w14:textId="6045DFFE" w:rsidR="0072158E" w:rsidRDefault="00E62115" w:rsidP="00E62115">
      <w:pPr>
        <w:pStyle w:val="TH"/>
      </w:pPr>
      <w:r>
        <w:t>Table 2-1: Band n96 and n102 ranges.</w:t>
      </w:r>
    </w:p>
    <w:tbl>
      <w:tblPr>
        <w:tblW w:w="7737" w:type="dxa"/>
        <w:jc w:val="center"/>
        <w:tblLayout w:type="fixed"/>
        <w:tblLook w:val="04A0" w:firstRow="1" w:lastRow="0" w:firstColumn="1" w:lastColumn="0" w:noHBand="0" w:noVBand="1"/>
      </w:tblPr>
      <w:tblGrid>
        <w:gridCol w:w="1161"/>
        <w:gridCol w:w="2715"/>
        <w:gridCol w:w="2953"/>
        <w:gridCol w:w="908"/>
      </w:tblGrid>
      <w:tr w:rsidR="0072158E" w:rsidRPr="00A1115A" w14:paraId="3C854DFE"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8D4B3" w14:textId="77777777" w:rsidR="0072158E" w:rsidRPr="00A1115A" w:rsidRDefault="0072158E" w:rsidP="00502B26">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054D5E2" w14:textId="77777777" w:rsidR="0072158E" w:rsidRPr="00A1115A" w:rsidRDefault="0072158E" w:rsidP="00502B26">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19E0683" w14:textId="77777777" w:rsidR="0072158E" w:rsidRPr="00A1115A" w:rsidRDefault="0072158E" w:rsidP="00502B26">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66C8709" w14:textId="77777777" w:rsidR="0072158E" w:rsidRPr="00A1115A" w:rsidRDefault="0072158E" w:rsidP="00502B26">
            <w:pPr>
              <w:pStyle w:val="TAC"/>
            </w:pPr>
            <w:r w:rsidRPr="00A1115A">
              <w:t>TDD</w:t>
            </w:r>
            <w:r w:rsidRPr="00A1115A">
              <w:rPr>
                <w:vertAlign w:val="superscript"/>
              </w:rPr>
              <w:t>13</w:t>
            </w:r>
          </w:p>
        </w:tc>
      </w:tr>
      <w:tr w:rsidR="0072158E" w:rsidRPr="00A1115A" w14:paraId="0CAE2456"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0DEE80" w14:textId="77777777" w:rsidR="0072158E" w:rsidRPr="00A1115A" w:rsidRDefault="0072158E" w:rsidP="00502B26">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E838D8C" w14:textId="77777777" w:rsidR="0072158E" w:rsidRPr="00A1115A" w:rsidRDefault="0072158E" w:rsidP="00502B2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7DA2706" w14:textId="77777777" w:rsidR="0072158E" w:rsidRPr="00A1115A" w:rsidRDefault="0072158E" w:rsidP="00502B2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717F211" w14:textId="77777777" w:rsidR="0072158E" w:rsidRPr="00A1115A" w:rsidRDefault="0072158E" w:rsidP="00502B26">
            <w:pPr>
              <w:pStyle w:val="TAC"/>
              <w:rPr>
                <w:lang w:eastAsia="zh-CN"/>
              </w:rPr>
            </w:pPr>
            <w:r w:rsidRPr="00A1115A">
              <w:rPr>
                <w:rFonts w:hint="eastAsia"/>
                <w:lang w:eastAsia="zh-CN"/>
              </w:rPr>
              <w:t>SUL</w:t>
            </w:r>
          </w:p>
        </w:tc>
      </w:tr>
      <w:tr w:rsidR="0072158E" w:rsidRPr="00A1115A" w14:paraId="23549A41"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B4A686" w14:textId="77777777" w:rsidR="0072158E" w:rsidRPr="00A1115A" w:rsidRDefault="0072158E" w:rsidP="00502B26">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652DC3" w14:textId="77777777" w:rsidR="0072158E" w:rsidRPr="00A1115A" w:rsidRDefault="0072158E" w:rsidP="00502B26">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4994577" w14:textId="77777777" w:rsidR="0072158E" w:rsidRPr="00A1115A" w:rsidRDefault="0072158E" w:rsidP="00502B2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70AC5D6" w14:textId="77777777" w:rsidR="0072158E" w:rsidRPr="00A1115A" w:rsidRDefault="0072158E" w:rsidP="00502B26">
            <w:pPr>
              <w:pStyle w:val="TAC"/>
            </w:pPr>
            <w:r w:rsidRPr="00A1115A">
              <w:rPr>
                <w:rFonts w:hint="eastAsia"/>
                <w:lang w:eastAsia="zh-CN"/>
              </w:rPr>
              <w:t>SUL</w:t>
            </w:r>
          </w:p>
        </w:tc>
      </w:tr>
      <w:tr w:rsidR="0072158E" w:rsidRPr="00A1115A" w14:paraId="0CCC9FCA"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E7E96" w14:textId="77777777" w:rsidR="0072158E" w:rsidRPr="00A1115A" w:rsidRDefault="0072158E" w:rsidP="00502B26">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43B2B90" w14:textId="77777777" w:rsidR="0072158E" w:rsidRPr="00A1115A" w:rsidRDefault="0072158E" w:rsidP="00502B26">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D0322E1" w14:textId="77777777" w:rsidR="0072158E" w:rsidRPr="00A1115A" w:rsidRDefault="0072158E" w:rsidP="00502B26">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C5DFD57" w14:textId="77777777" w:rsidR="0072158E" w:rsidRPr="00A1115A" w:rsidRDefault="0072158E" w:rsidP="00502B26">
            <w:pPr>
              <w:pStyle w:val="TAC"/>
              <w:rPr>
                <w:lang w:eastAsia="zh-CN"/>
              </w:rPr>
            </w:pPr>
            <w:r w:rsidRPr="00BE2D68">
              <w:t>SUL</w:t>
            </w:r>
          </w:p>
        </w:tc>
      </w:tr>
      <w:tr w:rsidR="0072158E" w14:paraId="76812E4D"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1AD02B" w14:textId="77777777" w:rsidR="0072158E" w:rsidRDefault="0072158E" w:rsidP="00502B26">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1CB0B58D" w14:textId="77777777" w:rsidR="0072158E" w:rsidRDefault="0072158E" w:rsidP="00502B26">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23190FA" w14:textId="77777777" w:rsidR="0072158E" w:rsidRDefault="0072158E" w:rsidP="00502B26">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93ADDA" w14:textId="77777777" w:rsidR="0072158E" w:rsidRDefault="0072158E" w:rsidP="00502B26">
            <w:pPr>
              <w:pStyle w:val="TAC"/>
              <w:rPr>
                <w:lang w:eastAsia="en-GB"/>
              </w:rPr>
            </w:pPr>
            <w:r>
              <w:rPr>
                <w:lang w:eastAsia="en-GB"/>
              </w:rPr>
              <w:t>FDD</w:t>
            </w:r>
          </w:p>
        </w:tc>
      </w:tr>
      <w:tr w:rsidR="0072158E" w:rsidRPr="00BE2D68" w14:paraId="155C5243"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DA4353" w14:textId="77777777" w:rsidR="0072158E" w:rsidRPr="00BE2D68" w:rsidRDefault="0072158E" w:rsidP="00502B26">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5455A197" w14:textId="77777777" w:rsidR="0072158E" w:rsidRPr="00BE2D68" w:rsidRDefault="0072158E" w:rsidP="00502B26">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42500E8" w14:textId="77777777" w:rsidR="0072158E" w:rsidRPr="00BE2D68" w:rsidRDefault="0072158E" w:rsidP="00502B26">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AA0C96E" w14:textId="77777777" w:rsidR="0072158E" w:rsidRPr="00BE2D68" w:rsidRDefault="0072158E" w:rsidP="00502B26">
            <w:pPr>
              <w:pStyle w:val="TAC"/>
            </w:pPr>
            <w:r>
              <w:rPr>
                <w:lang w:eastAsia="en-GB"/>
              </w:rPr>
              <w:t>TDD</w:t>
            </w:r>
          </w:p>
        </w:tc>
      </w:tr>
      <w:tr w:rsidR="0072158E" w14:paraId="7D5C8532" w14:textId="77777777" w:rsidTr="00502B2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CC8AE4" w14:textId="77777777" w:rsidR="0072158E" w:rsidRDefault="0072158E" w:rsidP="00502B26">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EF9094B" w14:textId="77777777" w:rsidR="0072158E" w:rsidRDefault="0072158E" w:rsidP="00502B2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2E6727D" w14:textId="77777777" w:rsidR="0072158E" w:rsidRDefault="0072158E" w:rsidP="00502B2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DC30325" w14:textId="77777777" w:rsidR="0072158E" w:rsidRDefault="0072158E" w:rsidP="00502B26">
            <w:pPr>
              <w:pStyle w:val="TAC"/>
              <w:rPr>
                <w:lang w:eastAsia="en-GB"/>
              </w:rPr>
            </w:pPr>
            <w:r w:rsidRPr="00A1115A">
              <w:t>TDD</w:t>
            </w:r>
            <w:r w:rsidRPr="00A1115A">
              <w:rPr>
                <w:vertAlign w:val="superscript"/>
              </w:rPr>
              <w:t>13</w:t>
            </w:r>
          </w:p>
        </w:tc>
      </w:tr>
    </w:tbl>
    <w:p w14:paraId="0DBAF5A9" w14:textId="760AD86F" w:rsidR="00312F3B" w:rsidRDefault="0072158E" w:rsidP="00312F3B">
      <w:r>
        <w:t xml:space="preserve"> </w:t>
      </w:r>
    </w:p>
    <w:p w14:paraId="33BA1278" w14:textId="77777777" w:rsidR="00B570E8" w:rsidRDefault="00B570E8" w:rsidP="00312F3B"/>
    <w:p w14:paraId="6D9593CD" w14:textId="52B2E2F7" w:rsidR="00B570E8" w:rsidRDefault="00B570E8" w:rsidP="00312F3B">
      <w:r>
        <w:lastRenderedPageBreak/>
        <w:t>As already mentioned in the Introduction part, RAN WG4 already agreed to enable first 20MHz channel and thus it would be quite straightforward to add the corresponding channel raster points to band n96 and n102.</w:t>
      </w:r>
    </w:p>
    <w:p w14:paraId="13B8DAEB" w14:textId="04635F49" w:rsidR="00B570E8" w:rsidRDefault="00B570E8" w:rsidP="00B570E8">
      <w:pPr>
        <w:pStyle w:val="Proposal"/>
      </w:pPr>
      <w:bookmarkStart w:id="1" w:name="_Toc118412337"/>
      <w:r w:rsidRPr="00AB2852">
        <w:rPr>
          <w:bCs/>
        </w:rPr>
        <w:t>Proposal</w:t>
      </w:r>
      <w:r>
        <w:rPr>
          <w:bCs/>
        </w:rPr>
        <w:t xml:space="preserve"> 1a</w:t>
      </w:r>
      <w:r w:rsidRPr="00AB2852">
        <w:rPr>
          <w:bCs/>
        </w:rPr>
        <w:t>:</w:t>
      </w:r>
      <w:r>
        <w:tab/>
        <w:t>Add channel raster points to band n96 and n102 to enable the 20MHz channel at 5925-5925MHz.</w:t>
      </w:r>
      <w:bookmarkEnd w:id="1"/>
    </w:p>
    <w:p w14:paraId="6AB2DCF2" w14:textId="41C04BDD" w:rsidR="00B570E8" w:rsidRDefault="00B570E8" w:rsidP="00B570E8">
      <w:pPr>
        <w:pStyle w:val="Proposal"/>
      </w:pPr>
      <w:bookmarkStart w:id="2" w:name="_Toc118412338"/>
      <w:r w:rsidRPr="00AB2852">
        <w:rPr>
          <w:bCs/>
        </w:rPr>
        <w:t>Proposal</w:t>
      </w:r>
      <w:r>
        <w:rPr>
          <w:bCs/>
        </w:rPr>
        <w:t xml:space="preserve"> 1b</w:t>
      </w:r>
      <w:r w:rsidRPr="00AB2852">
        <w:rPr>
          <w:bCs/>
        </w:rPr>
        <w:t>:</w:t>
      </w:r>
      <w:r>
        <w:tab/>
        <w:t>We ask RAN WG4 to discuss further whether it should be explicitly reflected that this channel only for the DL operation.</w:t>
      </w:r>
      <w:bookmarkEnd w:id="2"/>
    </w:p>
    <w:p w14:paraId="0BF17391" w14:textId="3931732E" w:rsidR="0099721A" w:rsidRDefault="00B570E8" w:rsidP="00312F3B">
      <w:r>
        <w:t xml:space="preserve">While the basic </w:t>
      </w:r>
      <w:r w:rsidR="0099721A">
        <w:t xml:space="preserve">NR-U channel bandwidth is 20MHz, which is aligned with the basic listen-before-talk sub-band size, it is possible to combine or bond several 20MHz channels into larger blocks of </w:t>
      </w:r>
      <w:proofErr w:type="gramStart"/>
      <w:r w:rsidR="0099721A">
        <w:t>e.g.</w:t>
      </w:r>
      <w:proofErr w:type="gramEnd"/>
      <w:r w:rsidR="0099721A">
        <w:t xml:space="preserve"> 40 and 80MHz, which can be supported with the corresponding 3GPP standard channels. 3GPP NR-U already defines larger channel bandwidth for the shared access spectrum bands, whereupon the corresponding raster points are generally aligned with similar WIFI channel bonding rules. From that perspective first 20MHz channel at 5925-5945MHz can be bonded with the next 20, 40, 60, 80MHz channel forming a combined channel of 40, 60, 80 and 100MHz. And if so, the corresponding channel raster points can be considered by RAN WG4.</w:t>
      </w:r>
    </w:p>
    <w:p w14:paraId="13DE65F1" w14:textId="30836A3E" w:rsidR="00B570E8" w:rsidRDefault="0099721A" w:rsidP="001D3668">
      <w:pPr>
        <w:pStyle w:val="Observation"/>
      </w:pPr>
      <w:r>
        <w:t>Observation 1:</w:t>
      </w:r>
      <w:r>
        <w:tab/>
        <w:t xml:space="preserve">The 20MHz channel at 5925-5945MHz can be bonded with the next 20, 40, 60 and 80MHz channel.  </w:t>
      </w:r>
    </w:p>
    <w:p w14:paraId="6137DF68" w14:textId="4FB3137B" w:rsidR="00E62115" w:rsidRDefault="0099721A" w:rsidP="00312F3B">
      <w:r>
        <w:t>On the other hand, it should be checked further whether bonding of the 20MHz channel at 5925-5945MHz with the next channels are in line with the WIFI co-existence rules</w:t>
      </w:r>
      <w:r w:rsidR="00994916">
        <w:t>.</w:t>
      </w:r>
      <w:r>
        <w:t xml:space="preserve"> The matter is that WIFI does not even have any channel at 5925-5945MHz, so one way to look at it is that no bonding should be allowed. </w:t>
      </w:r>
      <w:r w:rsidR="008505C1">
        <w:t>At the same time</w:t>
      </w:r>
      <w:r>
        <w:t xml:space="preserve">, the fact that 20MHz channel is bonder with the next channel should not violate any co-existence </w:t>
      </w:r>
      <w:proofErr w:type="gramStart"/>
      <w:r>
        <w:t>as long as</w:t>
      </w:r>
      <w:proofErr w:type="gramEnd"/>
      <w:r>
        <w:t xml:space="preserve"> the next channel operation is perceived as "compliant" from the WIFI co-existence perspective</w:t>
      </w:r>
      <w:r w:rsidR="00061557">
        <w:t xml:space="preserve"> because from the WIFI perspective absence or presence of the first 20MHz does not impact WIFI performance.</w:t>
      </w:r>
    </w:p>
    <w:p w14:paraId="585FF317" w14:textId="52A53F3A" w:rsidR="00061557" w:rsidRDefault="00061557" w:rsidP="001D3668">
      <w:pPr>
        <w:pStyle w:val="Observation"/>
      </w:pPr>
      <w:r>
        <w:t>Observation 2:</w:t>
      </w:r>
      <w:r>
        <w:tab/>
        <w:t xml:space="preserve">Since WIFI does not define any channel at 5925-5945MHz, it is not entirely clear whether bonding of the 20MHz channel with the next channel is compliant with the WIFI bonding rules. </w:t>
      </w:r>
    </w:p>
    <w:p w14:paraId="6529929F" w14:textId="7E9D5842" w:rsidR="00061557" w:rsidRDefault="00061557" w:rsidP="00312F3B">
      <w:r>
        <w:t xml:space="preserve">Another aspect to consider is the fact that if </w:t>
      </w:r>
      <w:r w:rsidR="008505C1">
        <w:t xml:space="preserve">the </w:t>
      </w:r>
      <w:r>
        <w:t>first 20MHz channel is enabled only in Rel-18, the network deployment will be able to use the combined bonded channel only with the Rel-18 UEs. As an example, if the network bonds first 20MHz channel with the next 20MHz, then the combined 40MHz channel at 5925-5965MHz will be activated only to the Rel-18 UEs as the secondary</w:t>
      </w:r>
      <w:r w:rsidR="008505C1">
        <w:t xml:space="preserve"> cell</w:t>
      </w:r>
      <w:r>
        <w:t xml:space="preserve">, whereas legacy NR-U UEs will </w:t>
      </w:r>
      <w:r w:rsidR="008505C1">
        <w:t>have to</w:t>
      </w:r>
      <w:r>
        <w:t xml:space="preserve"> </w:t>
      </w:r>
      <w:r w:rsidR="008505C1">
        <w:t>use</w:t>
      </w:r>
      <w:r>
        <w:t xml:space="preserve"> other channels. </w:t>
      </w:r>
      <w:r w:rsidR="008505C1">
        <w:t>Finally</w:t>
      </w:r>
      <w:r>
        <w:t>, the combined channel will be only for the DL operation.</w:t>
      </w:r>
    </w:p>
    <w:p w14:paraId="0944F998" w14:textId="7840CBAD" w:rsidR="001D3668" w:rsidRDefault="001D3668" w:rsidP="008505C1">
      <w:pPr>
        <w:pStyle w:val="Observation"/>
      </w:pPr>
      <w:r>
        <w:t>Observation 3:</w:t>
      </w:r>
      <w:r>
        <w:tab/>
        <w:t>If the first 20MHz channel is bonde</w:t>
      </w:r>
      <w:r w:rsidR="008505C1">
        <w:t>d</w:t>
      </w:r>
      <w:r>
        <w:t xml:space="preserve"> with the next channel, then the resulting combined channel </w:t>
      </w:r>
      <w:r w:rsidR="008505C1">
        <w:t>can be configured only to the Rel-18 UEs and only for the DL operation</w:t>
      </w:r>
      <w:r>
        <w:t>.</w:t>
      </w:r>
    </w:p>
    <w:p w14:paraId="344BBB09" w14:textId="77777777" w:rsidR="001D3668" w:rsidRDefault="001D3668" w:rsidP="00312F3B"/>
    <w:p w14:paraId="5E9841AD" w14:textId="76C9C2EA" w:rsidR="00EB63C1" w:rsidRDefault="00EB63C1" w:rsidP="00FE5792">
      <w:pPr>
        <w:pStyle w:val="Proposal"/>
      </w:pPr>
      <w:bookmarkStart w:id="3" w:name="_Toc118412339"/>
      <w:bookmarkStart w:id="4" w:name="_Toc110013129"/>
      <w:bookmarkStart w:id="5" w:name="_Toc110014381"/>
      <w:bookmarkStart w:id="6" w:name="_Toc114844554"/>
      <w:bookmarkStart w:id="7" w:name="_Toc114844864"/>
      <w:bookmarkStart w:id="8" w:name="_Toc115435879"/>
      <w:r>
        <w:t xml:space="preserve">Proposal </w:t>
      </w:r>
      <w:r w:rsidR="00120B9E">
        <w:t>2</w:t>
      </w:r>
      <w:r>
        <w:t>:</w:t>
      </w:r>
      <w:r>
        <w:tab/>
      </w:r>
      <w:r w:rsidR="0099721A">
        <w:t>We ask RAN WG4 to discuss whether to consider bonding of the 20MHz channel at 5925-5945MHz with the next 20, 40, 60 and 80MHz channels.</w:t>
      </w:r>
      <w:bookmarkEnd w:id="3"/>
      <w:r w:rsidR="0099721A">
        <w:t xml:space="preserve"> </w:t>
      </w:r>
      <w:bookmarkEnd w:id="4"/>
      <w:bookmarkEnd w:id="5"/>
      <w:bookmarkEnd w:id="6"/>
      <w:bookmarkEnd w:id="7"/>
      <w:bookmarkEnd w:id="8"/>
    </w:p>
    <w:p w14:paraId="31C65A2F" w14:textId="77777777" w:rsidR="001D3668" w:rsidRDefault="001D3668" w:rsidP="001D3668"/>
    <w:p w14:paraId="34C99636" w14:textId="7917B134" w:rsidR="008E7986" w:rsidRDefault="008E7986" w:rsidP="00E27B54">
      <w:pPr>
        <w:pStyle w:val="Heading1"/>
        <w:keepNext w:val="0"/>
        <w:keepLines w:val="0"/>
      </w:pPr>
      <w:r>
        <w:t>3</w:t>
      </w:r>
      <w:r>
        <w:tab/>
        <w:t>Conclusions</w:t>
      </w:r>
    </w:p>
    <w:p w14:paraId="6FF74A57" w14:textId="7590140B" w:rsidR="00710FF0" w:rsidRDefault="00BA1A1F" w:rsidP="00710FF0">
      <w:r>
        <w:t xml:space="preserve">In this contribution we </w:t>
      </w:r>
      <w:r w:rsidR="00BF46E7">
        <w:t xml:space="preserve">have presented </w:t>
      </w:r>
      <w:r w:rsidR="0004358D">
        <w:t>our further considerations on enabling first 20MHz channel for the NR-U unlicensed bands n96 and n102</w:t>
      </w:r>
      <w:r w:rsidR="008C2C40">
        <w:t>.</w:t>
      </w:r>
      <w:r w:rsidR="0004358D">
        <w:t xml:space="preserve"> As explained in the paper, the easiest way </w:t>
      </w:r>
      <w:r w:rsidR="008505C1">
        <w:t>approach</w:t>
      </w:r>
      <w:r w:rsidR="0004358D">
        <w:t xml:space="preserve"> </w:t>
      </w:r>
      <w:r w:rsidR="008505C1">
        <w:t xml:space="preserve">is </w:t>
      </w:r>
      <w:r w:rsidR="0004358D">
        <w:t xml:space="preserve">to </w:t>
      </w:r>
      <w:r w:rsidR="008505C1">
        <w:t xml:space="preserve">specify channel raster points corresponding only for the </w:t>
      </w:r>
      <w:r w:rsidR="0004358D">
        <w:t>first 20MHz channel</w:t>
      </w:r>
      <w:r w:rsidR="008505C1">
        <w:t>.</w:t>
      </w:r>
      <w:r w:rsidR="0004358D">
        <w:t xml:space="preserve"> </w:t>
      </w:r>
      <w:r w:rsidR="008505C1">
        <w:t>While it is in principle possible to bond first 20MHz channel with other channels – and to define the corresponding channel raster points – that requires some further discussions on whether it will be in-line with the WIFI co-existence and channel bonding principles.</w:t>
      </w:r>
      <w:r w:rsidR="0004358D">
        <w:t xml:space="preserve"> </w:t>
      </w:r>
    </w:p>
    <w:p w14:paraId="1BF5A2DF" w14:textId="77777777" w:rsidR="00061557"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61557" w:rsidRPr="00224193">
        <w:rPr>
          <w:noProof/>
        </w:rPr>
        <w:t>Proposal 1a:</w:t>
      </w:r>
      <w:r w:rsidR="00061557">
        <w:rPr>
          <w:rFonts w:asciiTheme="minorHAnsi" w:eastAsiaTheme="minorEastAsia" w:hAnsiTheme="minorHAnsi" w:cstheme="minorBidi"/>
          <w:b w:val="0"/>
          <w:bCs w:val="0"/>
          <w:noProof/>
          <w:sz w:val="24"/>
          <w:szCs w:val="24"/>
          <w:lang w:val="en-DE" w:eastAsia="ko-KR"/>
        </w:rPr>
        <w:tab/>
      </w:r>
      <w:r w:rsidR="00061557">
        <w:rPr>
          <w:noProof/>
        </w:rPr>
        <w:t>Add channel raster points to band n96 and n102 to enable the 20MHz channel at 5925-5925MHz.</w:t>
      </w:r>
    </w:p>
    <w:p w14:paraId="3975F9B0" w14:textId="77777777" w:rsidR="00061557" w:rsidRDefault="00061557">
      <w:pPr>
        <w:pStyle w:val="TOC1"/>
        <w:rPr>
          <w:rFonts w:asciiTheme="minorHAnsi" w:eastAsiaTheme="minorEastAsia" w:hAnsiTheme="minorHAnsi" w:cstheme="minorBidi"/>
          <w:b w:val="0"/>
          <w:bCs w:val="0"/>
          <w:noProof/>
          <w:sz w:val="24"/>
          <w:szCs w:val="24"/>
          <w:lang w:val="en-DE" w:eastAsia="ko-KR"/>
        </w:rPr>
      </w:pPr>
      <w:r w:rsidRPr="00224193">
        <w:rPr>
          <w:noProof/>
        </w:rPr>
        <w:t>Proposal 1b:</w:t>
      </w:r>
      <w:r>
        <w:rPr>
          <w:rFonts w:asciiTheme="minorHAnsi" w:eastAsiaTheme="minorEastAsia" w:hAnsiTheme="minorHAnsi" w:cstheme="minorBidi"/>
          <w:b w:val="0"/>
          <w:bCs w:val="0"/>
          <w:noProof/>
          <w:sz w:val="24"/>
          <w:szCs w:val="24"/>
          <w:lang w:val="en-DE" w:eastAsia="ko-KR"/>
        </w:rPr>
        <w:tab/>
      </w:r>
      <w:r>
        <w:rPr>
          <w:noProof/>
        </w:rPr>
        <w:t>We ask RAN WG4 to discuss further whether it should be explicitly reflected that this channel only for the DL operation.</w:t>
      </w:r>
    </w:p>
    <w:p w14:paraId="7DF8A302" w14:textId="77777777" w:rsidR="00061557" w:rsidRDefault="00061557">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We ask RAN WG4 to discuss whether to consider bonding of the 20MHz channel at 5925-5945MHz with the next 20, 40, 60 and 80MHz channels.</w:t>
      </w:r>
    </w:p>
    <w:p w14:paraId="5D2DDC34" w14:textId="46928E45" w:rsidR="005E69AE" w:rsidRDefault="00710FF0" w:rsidP="00F92298">
      <w:pPr>
        <w:pStyle w:val="Heading1"/>
        <w:keepNext w:val="0"/>
        <w:keepLines w:val="0"/>
        <w:ind w:left="0" w:firstLine="0"/>
      </w:pPr>
      <w:r>
        <w:rPr>
          <w:b/>
          <w:bCs/>
        </w:rPr>
        <w:lastRenderedPageBreak/>
        <w:fldChar w:fldCharType="end"/>
      </w:r>
      <w:r w:rsidR="005E69AE">
        <w:t>4</w:t>
      </w:r>
      <w:r w:rsidR="005E69AE">
        <w:tab/>
        <w:t>References</w:t>
      </w:r>
    </w:p>
    <w:p w14:paraId="3EFC460C" w14:textId="3EBFCC75" w:rsidR="00CB4DC4" w:rsidRDefault="51BCB2AD" w:rsidP="00CB4DC4">
      <w:pPr>
        <w:widowControl w:val="0"/>
        <w:numPr>
          <w:ilvl w:val="0"/>
          <w:numId w:val="10"/>
        </w:numPr>
        <w:spacing w:before="120" w:after="120"/>
        <w:jc w:val="both"/>
      </w:pPr>
      <w:bookmarkStart w:id="9" w:name="_Ref95738694"/>
      <w:bookmarkEnd w:id="0"/>
      <w:r>
        <w:t>RP-192926, "WID on NR-based Access to Unlicensed Spectrum ", Qualcomm Inc.</w:t>
      </w:r>
      <w:bookmarkEnd w:id="9"/>
    </w:p>
    <w:p w14:paraId="1A38A2B0" w14:textId="35DF1F78" w:rsidR="00A167A2" w:rsidRDefault="00A167A2" w:rsidP="00CB4DC4">
      <w:pPr>
        <w:widowControl w:val="0"/>
        <w:numPr>
          <w:ilvl w:val="0"/>
          <w:numId w:val="10"/>
        </w:numPr>
        <w:spacing w:before="120" w:after="120"/>
        <w:jc w:val="both"/>
      </w:pPr>
      <w:bookmarkStart w:id="10" w:name="_Ref109996599"/>
      <w:r w:rsidRPr="00A167A2">
        <w:t>RP-213180</w:t>
      </w:r>
      <w:r>
        <w:t>, "</w:t>
      </w:r>
      <w:r w:rsidRPr="00A167A2">
        <w:t>Revised WID for Introduction of operation in full unlicensed band 5925-7125MHz</w:t>
      </w:r>
      <w:r>
        <w:t>", Apple Inc.</w:t>
      </w:r>
      <w:bookmarkEnd w:id="10"/>
    </w:p>
    <w:p w14:paraId="4BC71848" w14:textId="5B887601" w:rsidR="00CB764A" w:rsidRDefault="00CB764A" w:rsidP="00553F5C">
      <w:pPr>
        <w:widowControl w:val="0"/>
        <w:numPr>
          <w:ilvl w:val="0"/>
          <w:numId w:val="10"/>
        </w:numPr>
        <w:spacing w:before="120" w:after="120"/>
        <w:jc w:val="both"/>
      </w:pPr>
      <w:bookmarkStart w:id="11" w:name="_Ref109996607"/>
      <w:r w:rsidRPr="00CB764A">
        <w:t>RP-221813</w:t>
      </w:r>
      <w:r>
        <w:t>, "</w:t>
      </w:r>
      <w:r w:rsidRPr="00CB764A">
        <w:t>New WID: Introduction of evolved shared spectrum bands</w:t>
      </w:r>
      <w:r>
        <w:t>", Apple Inc.</w:t>
      </w:r>
      <w:bookmarkEnd w:id="11"/>
    </w:p>
    <w:sectPr w:rsidR="00CB764A"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05BBD" w14:textId="77777777" w:rsidR="00384996" w:rsidRDefault="00384996">
      <w:r>
        <w:separator/>
      </w:r>
    </w:p>
  </w:endnote>
  <w:endnote w:type="continuationSeparator" w:id="0">
    <w:p w14:paraId="05F75235" w14:textId="77777777" w:rsidR="00384996" w:rsidRDefault="0038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841CF" w14:textId="77777777" w:rsidR="00384996" w:rsidRDefault="00384996">
      <w:r>
        <w:separator/>
      </w:r>
    </w:p>
  </w:footnote>
  <w:footnote w:type="continuationSeparator" w:id="0">
    <w:p w14:paraId="619CF080" w14:textId="77777777" w:rsidR="00384996" w:rsidRDefault="0038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3"/>
    <w:rsid w:val="00002B84"/>
    <w:rsid w:val="000037B7"/>
    <w:rsid w:val="00004C0C"/>
    <w:rsid w:val="0000727F"/>
    <w:rsid w:val="00013D4E"/>
    <w:rsid w:val="0001647F"/>
    <w:rsid w:val="000168FE"/>
    <w:rsid w:val="00022584"/>
    <w:rsid w:val="00025132"/>
    <w:rsid w:val="00031385"/>
    <w:rsid w:val="0003171C"/>
    <w:rsid w:val="00033397"/>
    <w:rsid w:val="000345FE"/>
    <w:rsid w:val="00040095"/>
    <w:rsid w:val="00043006"/>
    <w:rsid w:val="0004358D"/>
    <w:rsid w:val="00044C34"/>
    <w:rsid w:val="00050D5E"/>
    <w:rsid w:val="00051834"/>
    <w:rsid w:val="000518D2"/>
    <w:rsid w:val="00052D38"/>
    <w:rsid w:val="00054A22"/>
    <w:rsid w:val="00061557"/>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0F4"/>
    <w:rsid w:val="00104216"/>
    <w:rsid w:val="00104BC6"/>
    <w:rsid w:val="001064E7"/>
    <w:rsid w:val="00106D24"/>
    <w:rsid w:val="0011478B"/>
    <w:rsid w:val="00114E2C"/>
    <w:rsid w:val="00115165"/>
    <w:rsid w:val="00115A87"/>
    <w:rsid w:val="00120B9E"/>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DF0"/>
    <w:rsid w:val="001C7E8C"/>
    <w:rsid w:val="001D02C2"/>
    <w:rsid w:val="001D03D7"/>
    <w:rsid w:val="001D12EE"/>
    <w:rsid w:val="001D3668"/>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1794"/>
    <w:rsid w:val="002A3F44"/>
    <w:rsid w:val="002A4457"/>
    <w:rsid w:val="002A76C8"/>
    <w:rsid w:val="002A79F8"/>
    <w:rsid w:val="002B1504"/>
    <w:rsid w:val="002B4A66"/>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996"/>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3C3E"/>
    <w:rsid w:val="004C7B37"/>
    <w:rsid w:val="004D3578"/>
    <w:rsid w:val="004D643A"/>
    <w:rsid w:val="004E03A8"/>
    <w:rsid w:val="004E213A"/>
    <w:rsid w:val="004E2D77"/>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4E37"/>
    <w:rsid w:val="00614FDF"/>
    <w:rsid w:val="00621074"/>
    <w:rsid w:val="006212AD"/>
    <w:rsid w:val="006246A7"/>
    <w:rsid w:val="0062559E"/>
    <w:rsid w:val="0062595A"/>
    <w:rsid w:val="00632725"/>
    <w:rsid w:val="0063543D"/>
    <w:rsid w:val="0063688C"/>
    <w:rsid w:val="006369F5"/>
    <w:rsid w:val="00645891"/>
    <w:rsid w:val="00645B80"/>
    <w:rsid w:val="00647114"/>
    <w:rsid w:val="0065033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E6B67"/>
    <w:rsid w:val="006F0D19"/>
    <w:rsid w:val="006F32C4"/>
    <w:rsid w:val="006F4483"/>
    <w:rsid w:val="006F7A0B"/>
    <w:rsid w:val="00700CF5"/>
    <w:rsid w:val="00701BF6"/>
    <w:rsid w:val="00703061"/>
    <w:rsid w:val="0070448F"/>
    <w:rsid w:val="00710A96"/>
    <w:rsid w:val="00710FF0"/>
    <w:rsid w:val="00712B43"/>
    <w:rsid w:val="00713C44"/>
    <w:rsid w:val="0071576F"/>
    <w:rsid w:val="007179FA"/>
    <w:rsid w:val="0072158E"/>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655D5"/>
    <w:rsid w:val="00771457"/>
    <w:rsid w:val="007716DF"/>
    <w:rsid w:val="00774DA4"/>
    <w:rsid w:val="00776727"/>
    <w:rsid w:val="00780A98"/>
    <w:rsid w:val="00781F0F"/>
    <w:rsid w:val="007822F4"/>
    <w:rsid w:val="00783C23"/>
    <w:rsid w:val="00787E1C"/>
    <w:rsid w:val="0079328F"/>
    <w:rsid w:val="00796F12"/>
    <w:rsid w:val="007A10B1"/>
    <w:rsid w:val="007A5A83"/>
    <w:rsid w:val="007B36EA"/>
    <w:rsid w:val="007B600E"/>
    <w:rsid w:val="007B7D7C"/>
    <w:rsid w:val="007C2BB0"/>
    <w:rsid w:val="007C2CD5"/>
    <w:rsid w:val="007C5B26"/>
    <w:rsid w:val="007C7470"/>
    <w:rsid w:val="007D2FB8"/>
    <w:rsid w:val="007D72F1"/>
    <w:rsid w:val="007D7A9D"/>
    <w:rsid w:val="007E0E3E"/>
    <w:rsid w:val="007E70B8"/>
    <w:rsid w:val="007E760E"/>
    <w:rsid w:val="007F0F4A"/>
    <w:rsid w:val="007F3A6D"/>
    <w:rsid w:val="007F3DA2"/>
    <w:rsid w:val="007F4DC0"/>
    <w:rsid w:val="007F4E21"/>
    <w:rsid w:val="007F56FF"/>
    <w:rsid w:val="0080113F"/>
    <w:rsid w:val="00802301"/>
    <w:rsid w:val="008028A4"/>
    <w:rsid w:val="0080340B"/>
    <w:rsid w:val="0080746B"/>
    <w:rsid w:val="00812B52"/>
    <w:rsid w:val="00820B25"/>
    <w:rsid w:val="00823B74"/>
    <w:rsid w:val="00824904"/>
    <w:rsid w:val="008272CE"/>
    <w:rsid w:val="00830747"/>
    <w:rsid w:val="008321F9"/>
    <w:rsid w:val="00832C64"/>
    <w:rsid w:val="0083542B"/>
    <w:rsid w:val="008424AC"/>
    <w:rsid w:val="008505C1"/>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94916"/>
    <w:rsid w:val="0099721A"/>
    <w:rsid w:val="009A4498"/>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009B"/>
    <w:rsid w:val="00A42D4C"/>
    <w:rsid w:val="00A52241"/>
    <w:rsid w:val="00A53724"/>
    <w:rsid w:val="00A556DB"/>
    <w:rsid w:val="00A557F0"/>
    <w:rsid w:val="00A65D08"/>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30A9"/>
    <w:rsid w:val="00AD7733"/>
    <w:rsid w:val="00AE0016"/>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0E8"/>
    <w:rsid w:val="00B57A69"/>
    <w:rsid w:val="00B57EC0"/>
    <w:rsid w:val="00B6028B"/>
    <w:rsid w:val="00B60AF5"/>
    <w:rsid w:val="00B66212"/>
    <w:rsid w:val="00B67E43"/>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4FC1"/>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5CAE"/>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28B"/>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39BE"/>
    <w:rsid w:val="00CE423E"/>
    <w:rsid w:val="00CE7369"/>
    <w:rsid w:val="00CF20E3"/>
    <w:rsid w:val="00D002B6"/>
    <w:rsid w:val="00D06309"/>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61E5"/>
    <w:rsid w:val="00D77E92"/>
    <w:rsid w:val="00D821E5"/>
    <w:rsid w:val="00D8624B"/>
    <w:rsid w:val="00D87812"/>
    <w:rsid w:val="00D87E00"/>
    <w:rsid w:val="00D907F9"/>
    <w:rsid w:val="00D9134D"/>
    <w:rsid w:val="00D93EF2"/>
    <w:rsid w:val="00D94480"/>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3B1"/>
    <w:rsid w:val="00E06C48"/>
    <w:rsid w:val="00E06ECF"/>
    <w:rsid w:val="00E13876"/>
    <w:rsid w:val="00E14634"/>
    <w:rsid w:val="00E16509"/>
    <w:rsid w:val="00E2363F"/>
    <w:rsid w:val="00E24E3B"/>
    <w:rsid w:val="00E257F6"/>
    <w:rsid w:val="00E27B54"/>
    <w:rsid w:val="00E32A96"/>
    <w:rsid w:val="00E33BF3"/>
    <w:rsid w:val="00E34C44"/>
    <w:rsid w:val="00E36C47"/>
    <w:rsid w:val="00E373F9"/>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2115"/>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B63C1"/>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1C79"/>
    <w:rsid w:val="00F325C8"/>
    <w:rsid w:val="00F32778"/>
    <w:rsid w:val="00F33CB2"/>
    <w:rsid w:val="00F35758"/>
    <w:rsid w:val="00F37628"/>
    <w:rsid w:val="00F40958"/>
    <w:rsid w:val="00F465DF"/>
    <w:rsid w:val="00F4799F"/>
    <w:rsid w:val="00F56D57"/>
    <w:rsid w:val="00F61B4D"/>
    <w:rsid w:val="00F62AEB"/>
    <w:rsid w:val="00F653B8"/>
    <w:rsid w:val="00F658AF"/>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042E"/>
    <w:rsid w:val="00FB119B"/>
    <w:rsid w:val="00FB2C76"/>
    <w:rsid w:val="00FB68AC"/>
    <w:rsid w:val="00FB7689"/>
    <w:rsid w:val="00FC1192"/>
    <w:rsid w:val="00FC371C"/>
    <w:rsid w:val="00FC40C0"/>
    <w:rsid w:val="00FC4835"/>
    <w:rsid w:val="00FC59FD"/>
    <w:rsid w:val="00FD12FB"/>
    <w:rsid w:val="00FD324E"/>
    <w:rsid w:val="00FE0EF3"/>
    <w:rsid w:val="00FE56D4"/>
    <w:rsid w:val="00FE5792"/>
    <w:rsid w:val="00FE63B0"/>
    <w:rsid w:val="00FF63A3"/>
    <w:rsid w:val="51BCB2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TotalTime>
  <Pages>3</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2019-02-25T14:05:00Z</cp:lastPrinted>
  <dcterms:created xsi:type="dcterms:W3CDTF">2022-11-03T21:05:00Z</dcterms:created>
  <dcterms:modified xsi:type="dcterms:W3CDTF">2022-11-06T17:14:00Z</dcterms:modified>
  <cp:category/>
</cp:coreProperties>
</file>